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0311" w14:textId="77777777" w:rsidR="001A49DB" w:rsidRDefault="001A49DB" w:rsidP="001A49DB">
      <w:pPr>
        <w:jc w:val="center"/>
        <w:rPr>
          <w:rFonts w:ascii="Goudy Old Style" w:eastAsia="Brush Script MT" w:hAnsi="Goudy Old Style" w:cs="Brush Script MT"/>
          <w:b/>
          <w:i/>
          <w:sz w:val="32"/>
          <w:szCs w:val="28"/>
        </w:rPr>
      </w:pPr>
      <w:r>
        <w:rPr>
          <w:rFonts w:ascii="Goudy Old Style" w:eastAsia="Brush Script MT" w:hAnsi="Goudy Old Style" w:cs="Brush Script MT"/>
          <w:b/>
          <w:sz w:val="32"/>
          <w:szCs w:val="28"/>
        </w:rPr>
        <w:t>COWBOY JUNKIES</w:t>
      </w:r>
    </w:p>
    <w:p w14:paraId="0AB58F00" w14:textId="77777777" w:rsidR="001A49DB" w:rsidRDefault="001A49DB" w:rsidP="001A49DB">
      <w:pPr>
        <w:jc w:val="center"/>
        <w:rPr>
          <w:rFonts w:ascii="Times New Roman" w:hAnsi="Times New Roman" w:cs="Times New Roman"/>
        </w:rPr>
      </w:pPr>
      <w:r>
        <w:rPr>
          <w:rFonts w:ascii="Goudy Old Style" w:eastAsia="Brush Script MT" w:hAnsi="Goudy Old Style" w:cs="Brush Script MT"/>
          <w:b/>
          <w:i/>
          <w:sz w:val="32"/>
          <w:szCs w:val="28"/>
        </w:rPr>
        <w:t>SUCH FEROCIOUS BEAUTY</w:t>
      </w:r>
    </w:p>
    <w:p w14:paraId="723BB529" w14:textId="77777777" w:rsidR="001A49DB" w:rsidRDefault="001A49DB" w:rsidP="001A49DB">
      <w:pPr>
        <w:rPr>
          <w:rFonts w:ascii="Times New Roman" w:hAnsi="Times New Roman" w:cs="Times New Roman"/>
        </w:rPr>
      </w:pPr>
    </w:p>
    <w:p w14:paraId="77A1CEA4"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A hollowed-out guitar, aching, echoing and haunted plays, pulling at our consciousness. By the time the lower guitar string pulls it back to earth, our ear moves from captivated to captured. “What I Lost” is a nagging reckoning. Margo Timmins’ lagging vocal suggests a laconic disorientation: things are there, yet, the world’s slipped into a void that almost defies expression. “I love the power of these songs and  the images they conjure. To me, they reflect more upon life and nature and the impact they have on us. Within our own humanity, there is great heartache and misery, but also great joy and comfort. There is nothing more humbling to me than the ferocious beauty we live amongst, including life and death.”</w:t>
      </w:r>
    </w:p>
    <w:p w14:paraId="15816763" w14:textId="77777777" w:rsidR="001A49DB" w:rsidRDefault="001A49DB" w:rsidP="001A49DB">
      <w:pPr>
        <w:rPr>
          <w:rFonts w:ascii="Times New Roman" w:hAnsi="Times New Roman" w:cs="Times New Roman"/>
          <w:sz w:val="22"/>
          <w:szCs w:val="22"/>
        </w:rPr>
      </w:pPr>
    </w:p>
    <w:p w14:paraId="2067F38B" w14:textId="77777777" w:rsidR="001A49DB" w:rsidRDefault="001A49DB" w:rsidP="001A49DB">
      <w:pPr>
        <w:rPr>
          <w:rFonts w:ascii="Times New Roman" w:hAnsi="Times New Roman" w:cs="Times New Roman"/>
          <w:sz w:val="22"/>
          <w:szCs w:val="22"/>
        </w:rPr>
      </w:pPr>
      <w:r>
        <w:rPr>
          <w:rFonts w:ascii="Times New Roman" w:hAnsi="Times New Roman" w:cs="Times New Roman"/>
          <w:b/>
          <w:i/>
          <w:iCs/>
          <w:sz w:val="22"/>
          <w:szCs w:val="22"/>
        </w:rPr>
        <w:t>Such Ferocious Beauty</w:t>
      </w:r>
      <w:r>
        <w:rPr>
          <w:rFonts w:ascii="Times New Roman" w:hAnsi="Times New Roman" w:cs="Times New Roman"/>
          <w:sz w:val="22"/>
          <w:szCs w:val="22"/>
        </w:rPr>
        <w:t xml:space="preserve"> is vintage </w:t>
      </w:r>
      <w:r>
        <w:rPr>
          <w:rFonts w:ascii="Times New Roman" w:hAnsi="Times New Roman" w:cs="Times New Roman"/>
          <w:b/>
          <w:sz w:val="22"/>
          <w:szCs w:val="22"/>
        </w:rPr>
        <w:t>Cowboy Junkies</w:t>
      </w:r>
      <w:r>
        <w:rPr>
          <w:rFonts w:ascii="Times New Roman" w:hAnsi="Times New Roman" w:cs="Times New Roman"/>
          <w:sz w:val="22"/>
          <w:szCs w:val="22"/>
        </w:rPr>
        <w:t xml:space="preserve"> </w:t>
      </w:r>
      <w:r>
        <w:rPr>
          <w:rFonts w:ascii="Times New Roman" w:hAnsi="Times New Roman" w:cs="Times New Roman"/>
          <w:i/>
          <w:iCs/>
          <w:sz w:val="22"/>
          <w:szCs w:val="22"/>
        </w:rPr>
        <w:t>and</w:t>
      </w:r>
      <w:r>
        <w:rPr>
          <w:rFonts w:ascii="Times New Roman" w:hAnsi="Times New Roman" w:cs="Times New Roman"/>
          <w:sz w:val="22"/>
          <w:szCs w:val="22"/>
        </w:rPr>
        <w:t xml:space="preserve"> another dimension from the lo-fi Canadian band comprised of, well, family. A tangle of sonic textures,</w:t>
      </w:r>
      <w:r>
        <w:rPr>
          <w:rFonts w:ascii="Times New Roman" w:hAnsi="Times New Roman" w:cs="Times New Roman"/>
          <w:i/>
          <w:iCs/>
          <w:sz w:val="22"/>
          <w:szCs w:val="22"/>
        </w:rPr>
        <w:t xml:space="preserve"> </w:t>
      </w:r>
      <w:r>
        <w:rPr>
          <w:rFonts w:ascii="Times New Roman" w:hAnsi="Times New Roman" w:cs="Times New Roman"/>
          <w:b/>
          <w:i/>
          <w:iCs/>
          <w:sz w:val="22"/>
          <w:szCs w:val="22"/>
        </w:rPr>
        <w:t>Beauty</w:t>
      </w:r>
      <w:r>
        <w:rPr>
          <w:rFonts w:ascii="Times New Roman" w:hAnsi="Times New Roman" w:cs="Times New Roman"/>
          <w:sz w:val="22"/>
          <w:szCs w:val="22"/>
        </w:rPr>
        <w:t xml:space="preserve"> is a rumination on aging, losing parents, facing mortality and creating space for one’s life in the midst of the ruin that comes from merely living. “Mike has never shied away from the darker, harder and sometimes uglier realities of our human condition,” Margo Timmins explains of the band’s singular focus, “nor has he shied from its beauty. Thankfully, with one comes the other.”</w:t>
      </w:r>
    </w:p>
    <w:p w14:paraId="4EF6E646" w14:textId="77777777" w:rsidR="001A49DB" w:rsidRDefault="001A49DB" w:rsidP="001A49DB">
      <w:pPr>
        <w:rPr>
          <w:rFonts w:ascii="Times New Roman" w:hAnsi="Times New Roman" w:cs="Times New Roman"/>
          <w:sz w:val="22"/>
          <w:szCs w:val="22"/>
        </w:rPr>
      </w:pPr>
    </w:p>
    <w:p w14:paraId="70ECEFE8"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Michael Timmins, the oldest, is the chief architect; the songwriter and guitarist, who works with Margo on sculpting the emotional planes and vocal performances before bringing in younger brother Peter on drums and lifelong friend Alan Anton on bass to create the soundscapes that have made Cowboy Junkies a band who defies categories. Alternative? Rock? Americana? Roots? Perhaps the answer is a simple “yes.” The churning </w:t>
      </w:r>
      <w:r>
        <w:rPr>
          <w:rFonts w:ascii="Times New Roman" w:hAnsi="Times New Roman" w:cs="Times New Roman"/>
          <w:i/>
          <w:iCs/>
          <w:sz w:val="22"/>
          <w:szCs w:val="22"/>
        </w:rPr>
        <w:t>Beauty</w:t>
      </w:r>
      <w:r>
        <w:rPr>
          <w:rFonts w:ascii="Times New Roman" w:hAnsi="Times New Roman" w:cs="Times New Roman"/>
          <w:sz w:val="22"/>
          <w:szCs w:val="22"/>
        </w:rPr>
        <w:t xml:space="preserve"> builds on all those things, evoking the best of a group who’s evolved over three and a half decades. Michael offers, “This record is connected to </w:t>
      </w:r>
      <w:r>
        <w:rPr>
          <w:rFonts w:ascii="Times New Roman" w:hAnsi="Times New Roman" w:cs="Times New Roman"/>
          <w:i/>
          <w:iCs/>
          <w:sz w:val="22"/>
          <w:szCs w:val="22"/>
        </w:rPr>
        <w:t>All That</w:t>
      </w:r>
      <w:r>
        <w:rPr>
          <w:rFonts w:ascii="Times New Roman" w:hAnsi="Times New Roman" w:cs="Times New Roman"/>
          <w:sz w:val="22"/>
          <w:szCs w:val="22"/>
        </w:rPr>
        <w:t xml:space="preserve"> </w:t>
      </w:r>
      <w:r>
        <w:rPr>
          <w:rFonts w:ascii="Times New Roman" w:hAnsi="Times New Roman" w:cs="Times New Roman"/>
          <w:i/>
          <w:iCs/>
          <w:sz w:val="22"/>
          <w:szCs w:val="22"/>
        </w:rPr>
        <w:t>Reckoning</w:t>
      </w:r>
      <w:r>
        <w:rPr>
          <w:rFonts w:ascii="Times New Roman" w:hAnsi="Times New Roman" w:cs="Times New Roman"/>
          <w:sz w:val="22"/>
          <w:szCs w:val="22"/>
        </w:rPr>
        <w:t xml:space="preserve">. I see our recent work in a cycle: </w:t>
      </w:r>
      <w:r>
        <w:rPr>
          <w:rFonts w:ascii="Times New Roman" w:hAnsi="Times New Roman" w:cs="Times New Roman"/>
          <w:i/>
          <w:iCs/>
          <w:sz w:val="22"/>
          <w:szCs w:val="22"/>
        </w:rPr>
        <w:t>Reckoning, Ghosts, Such Ferocious Beauty</w:t>
      </w:r>
      <w:r>
        <w:rPr>
          <w:rFonts w:ascii="Times New Roman" w:hAnsi="Times New Roman" w:cs="Times New Roman"/>
          <w:sz w:val="22"/>
          <w:szCs w:val="22"/>
        </w:rPr>
        <w:t xml:space="preserve">. They were all done in very violent and tumultuous times. The violent side is so much a part of our society now; not just the physical, but the way we relate to each other. It’s hard to escape.” </w:t>
      </w:r>
    </w:p>
    <w:p w14:paraId="4CBC8760" w14:textId="77777777" w:rsidR="001A49DB" w:rsidRDefault="001A49DB" w:rsidP="001A49DB">
      <w:pPr>
        <w:rPr>
          <w:rFonts w:ascii="Times New Roman" w:hAnsi="Times New Roman" w:cs="Times New Roman"/>
          <w:sz w:val="22"/>
          <w:szCs w:val="22"/>
        </w:rPr>
      </w:pPr>
    </w:p>
    <w:p w14:paraId="77A23D85"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What can’t be outrun becomes the thing that serves as an anchor. Written between the long isolating summer of 2020 and 2021, Michael would take leave of his family, travel to a cottage to focus on writing armed with books from DH Lawrence, Walt Whitman, Rilke, David Whyte, the </w:t>
      </w:r>
      <w:r>
        <w:rPr>
          <w:rFonts w:ascii="Times New Roman" w:hAnsi="Times New Roman" w:cs="Times New Roman"/>
          <w:i/>
          <w:iCs/>
          <w:sz w:val="22"/>
          <w:szCs w:val="22"/>
        </w:rPr>
        <w:t>Bible</w:t>
      </w:r>
      <w:r>
        <w:rPr>
          <w:rFonts w:ascii="Times New Roman" w:hAnsi="Times New Roman" w:cs="Times New Roman"/>
          <w:sz w:val="22"/>
          <w:szCs w:val="22"/>
        </w:rPr>
        <w:t xml:space="preserve">, the </w:t>
      </w:r>
      <w:r>
        <w:rPr>
          <w:rFonts w:ascii="Times New Roman" w:hAnsi="Times New Roman" w:cs="Times New Roman"/>
          <w:i/>
          <w:iCs/>
          <w:sz w:val="22"/>
          <w:szCs w:val="22"/>
        </w:rPr>
        <w:t xml:space="preserve">Odyssey </w:t>
      </w:r>
      <w:r>
        <w:rPr>
          <w:rFonts w:ascii="Times New Roman" w:hAnsi="Times New Roman" w:cs="Times New Roman"/>
          <w:sz w:val="22"/>
          <w:szCs w:val="22"/>
        </w:rPr>
        <w:t>and a desire to make sense of this phase of his life. His wife asked what he was writing about. “She knew everything that was happening, especially with my father, who was slipping into dementia. I said, ‘You can probably guess...’,” he reflects. “And she said, ‘Impermanence.’ If there’s one word that describes these songs, that’s it.”</w:t>
      </w:r>
    </w:p>
    <w:p w14:paraId="261F1ABE" w14:textId="77777777" w:rsidR="001A49DB" w:rsidRDefault="001A49DB" w:rsidP="001A49DB">
      <w:pPr>
        <w:rPr>
          <w:rFonts w:ascii="Times New Roman" w:hAnsi="Times New Roman" w:cs="Times New Roman"/>
          <w:sz w:val="22"/>
          <w:szCs w:val="22"/>
        </w:rPr>
      </w:pPr>
    </w:p>
    <w:p w14:paraId="1251B595"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While these ten songs serve as aural Rorschach takes on emotions, life, even fate, an unspoken common ground unites them. From the haunted blues of “Hell Is Real” to the languishing meander of “Knives” both delivered from singer to the listener, observing, cautioning, drawing back the curtain. They eventually come down to the same place: the individual and looking out into the world, asking ‘How do I fit into this? How do I keep my humanity?’ </w:t>
      </w:r>
    </w:p>
    <w:p w14:paraId="63AFBE56" w14:textId="77777777" w:rsidR="001A49DB" w:rsidRDefault="001A49DB" w:rsidP="001A49DB">
      <w:pPr>
        <w:rPr>
          <w:rFonts w:ascii="Times New Roman" w:hAnsi="Times New Roman" w:cs="Times New Roman"/>
          <w:sz w:val="22"/>
          <w:szCs w:val="22"/>
        </w:rPr>
      </w:pPr>
    </w:p>
    <w:p w14:paraId="6825E5B2"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Whether drawing on a pop culture reference like a quote culled from Mike Tyson or mining Greek mythology, there’s an ease and fluidity to how Michael draws songs together. For the sinewy “Mike Tyson (Here It Comes),” he employs a high plains spaghetti Western tension that marries a nervy acoustic strum and tympani rolls to a creeping bassline, while “Circe &amp; Penelope” deploys a wheezy fiddle and an acoustic guitar with its strings more flicked than strummed. “I love the blunt reality of this song,” Margo offers. “I love the two women’s strength and realistic view of the situation. They have a great love for their men, but also this discontent. </w:t>
      </w:r>
    </w:p>
    <w:p w14:paraId="10E9D28E"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lastRenderedPageBreak/>
        <w:t>The image of these two women waiting for their men to return but getting on with the work that needs to be done and living their lives as strong women is truly empowering and reflects upon many of the women I know today.”</w:t>
      </w:r>
    </w:p>
    <w:p w14:paraId="753F52D8" w14:textId="77777777" w:rsidR="001A49DB" w:rsidRDefault="001A49DB" w:rsidP="001A49DB">
      <w:pPr>
        <w:rPr>
          <w:rFonts w:ascii="Times New Roman" w:hAnsi="Times New Roman" w:cs="Times New Roman"/>
          <w:sz w:val="22"/>
          <w:szCs w:val="22"/>
        </w:rPr>
      </w:pPr>
    </w:p>
    <w:p w14:paraId="195A30B1"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“Flood,” especially, leans into a dissonant, high-pitched electric guitar that dissolves into what feels like warning sirens. “The way I communicate urgency is through guitar. On ‘Flood,’ it flows through the entire song. I wanted to evoke pure urgency, so I wanted the guitar to be a  five-alarm fire. There’s no real solo, just this underlying howling, dissonant guitar to support the lyrics and </w:t>
      </w:r>
      <w:r>
        <w:rPr>
          <w:rFonts w:ascii="Times New Roman" w:hAnsi="Times New Roman" w:cs="Times New Roman"/>
          <w:i/>
          <w:iCs/>
          <w:sz w:val="22"/>
          <w:szCs w:val="22"/>
        </w:rPr>
        <w:t>not</w:t>
      </w:r>
      <w:r>
        <w:rPr>
          <w:rFonts w:ascii="Times New Roman" w:hAnsi="Times New Roman" w:cs="Times New Roman"/>
          <w:sz w:val="22"/>
          <w:szCs w:val="22"/>
        </w:rPr>
        <w:t xml:space="preserve"> stay out of Margo’s way. That conflict raises the urgency.”</w:t>
      </w:r>
    </w:p>
    <w:p w14:paraId="340AB278" w14:textId="77777777" w:rsidR="001A49DB" w:rsidRDefault="001A49DB" w:rsidP="001A49DB">
      <w:pPr>
        <w:rPr>
          <w:rFonts w:ascii="Times New Roman" w:hAnsi="Times New Roman" w:cs="Times New Roman"/>
          <w:sz w:val="22"/>
          <w:szCs w:val="22"/>
        </w:rPr>
      </w:pPr>
    </w:p>
    <w:p w14:paraId="196D79F7"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For a band formed in Toronto, Canada in 1985, selling 3,000 copies of </w:t>
      </w:r>
      <w:r>
        <w:rPr>
          <w:rFonts w:ascii="Times New Roman" w:hAnsi="Times New Roman" w:cs="Times New Roman"/>
          <w:i/>
          <w:iCs/>
          <w:sz w:val="22"/>
          <w:szCs w:val="22"/>
        </w:rPr>
        <w:t xml:space="preserve">Whites Off Earth Now!!! </w:t>
      </w:r>
      <w:r>
        <w:rPr>
          <w:rFonts w:ascii="Times New Roman" w:hAnsi="Times New Roman" w:cs="Times New Roman"/>
          <w:sz w:val="22"/>
          <w:szCs w:val="22"/>
        </w:rPr>
        <w:t>in 1986,</w:t>
      </w:r>
      <w:r>
        <w:rPr>
          <w:rFonts w:ascii="Times New Roman" w:hAnsi="Times New Roman" w:cs="Times New Roman"/>
          <w:i/>
          <w:iCs/>
          <w:sz w:val="22"/>
          <w:szCs w:val="22"/>
        </w:rPr>
        <w:t xml:space="preserve"> </w:t>
      </w:r>
      <w:r>
        <w:rPr>
          <w:rFonts w:ascii="Times New Roman" w:hAnsi="Times New Roman" w:cs="Times New Roman"/>
          <w:sz w:val="22"/>
          <w:szCs w:val="22"/>
        </w:rPr>
        <w:t xml:space="preserve">then hit public consciousness with </w:t>
      </w:r>
      <w:r>
        <w:rPr>
          <w:rFonts w:ascii="Times New Roman" w:hAnsi="Times New Roman" w:cs="Times New Roman"/>
          <w:i/>
          <w:iCs/>
          <w:sz w:val="22"/>
          <w:szCs w:val="22"/>
        </w:rPr>
        <w:t xml:space="preserve">The Trinity Session </w:t>
      </w:r>
      <w:r>
        <w:rPr>
          <w:rFonts w:ascii="Times New Roman" w:hAnsi="Times New Roman" w:cs="Times New Roman"/>
          <w:sz w:val="22"/>
          <w:szCs w:val="22"/>
        </w:rPr>
        <w:t xml:space="preserve">in 1988, the ability to communicate volumes before the lyrics kick in defines an enduring career. Where most bands chase trends, the Junkies have stayed their course, maintaining a low impact excavation of melody and evocative language delivered sotto voce in Margo’s feathery alto. </w:t>
      </w:r>
    </w:p>
    <w:p w14:paraId="17ECC071" w14:textId="77777777" w:rsidR="001A49DB" w:rsidRDefault="001A49DB" w:rsidP="001A49DB">
      <w:pPr>
        <w:rPr>
          <w:rFonts w:ascii="Times New Roman" w:hAnsi="Times New Roman" w:cs="Times New Roman"/>
          <w:sz w:val="22"/>
          <w:szCs w:val="22"/>
        </w:rPr>
      </w:pPr>
    </w:p>
    <w:p w14:paraId="709F5C01"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 “The expectations and responsibilities of what we all do, it’s a big part of this. We’re still amazed that we’re doing this, but the longer (we have), the more fun it’s become. We don’t take it for granted,” Michael offers.  “We do what we do,” Margo agrees, “and it feels right for all of us. After 30-plus years of playing together, the band and its music are more important to us than ever. The music we make brings each of us a great sense of contentment, a knowing of place and a sense of doing what we were meant to do.”</w:t>
      </w:r>
    </w:p>
    <w:p w14:paraId="2C9991F8" w14:textId="77777777" w:rsidR="001A49DB" w:rsidRDefault="001A49DB" w:rsidP="001A49DB">
      <w:pPr>
        <w:rPr>
          <w:rFonts w:ascii="Times New Roman" w:hAnsi="Times New Roman" w:cs="Times New Roman"/>
          <w:sz w:val="22"/>
          <w:szCs w:val="22"/>
        </w:rPr>
      </w:pPr>
    </w:p>
    <w:p w14:paraId="1A819776" w14:textId="6A8C25E2"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For </w:t>
      </w:r>
      <w:r>
        <w:rPr>
          <w:rFonts w:ascii="Times New Roman" w:hAnsi="Times New Roman" w:cs="Times New Roman"/>
          <w:i/>
          <w:iCs/>
          <w:sz w:val="22"/>
          <w:szCs w:val="22"/>
        </w:rPr>
        <w:t>Beauty</w:t>
      </w:r>
      <w:r>
        <w:rPr>
          <w:rFonts w:ascii="Times New Roman" w:hAnsi="Times New Roman" w:cs="Times New Roman"/>
          <w:sz w:val="22"/>
          <w:szCs w:val="22"/>
        </w:rPr>
        <w:t xml:space="preserve">, Michael stresses that he and Margo spent more time working through the songs, letting her interpretations really settle before taking them into the studio. And once in the studio, he and Alan took the time to layer and experiment, to focus on the musical and aural foundation of the songs and to create even more dynamic tracks than they often do. “On </w:t>
      </w:r>
      <w:r>
        <w:rPr>
          <w:rFonts w:ascii="Times New Roman" w:hAnsi="Times New Roman" w:cs="Times New Roman"/>
          <w:i/>
          <w:iCs/>
          <w:sz w:val="22"/>
          <w:szCs w:val="22"/>
        </w:rPr>
        <w:t>The Trinity Session</w:t>
      </w:r>
      <w:r>
        <w:rPr>
          <w:rFonts w:ascii="Times New Roman" w:hAnsi="Times New Roman" w:cs="Times New Roman"/>
          <w:sz w:val="22"/>
          <w:szCs w:val="22"/>
        </w:rPr>
        <w:t>, because of the way the recording was done, you could hear a bunch of people in a room communicating with each other through their instruments. That's what was best for that material. This is a different kind of recording; there’s a denseness to it. In many ways the music, the choice of certain structures, the tones used become as important in communicating the albums themes as do the lyrics; like the grating and sawing of the fiddle in “What I Lost”; the incessant circular bass/piano groove of “Flood”; the sound and attitude of the guitar solo in “Hard To Build”; and even the birds chirping in the background of “Blue Skies” and the frogs trilling away throughout “Hell Is Real”. It's all there to add another dimension to what is also being communicated by the lyric and the vocal.”</w:t>
      </w:r>
    </w:p>
    <w:p w14:paraId="789C3E77" w14:textId="77777777" w:rsidR="001A49DB" w:rsidRDefault="001A49DB" w:rsidP="001A49DB">
      <w:pPr>
        <w:rPr>
          <w:rFonts w:ascii="Times New Roman" w:hAnsi="Times New Roman" w:cs="Times New Roman"/>
          <w:sz w:val="22"/>
          <w:szCs w:val="22"/>
        </w:rPr>
      </w:pPr>
    </w:p>
    <w:p w14:paraId="1D1548B4"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With its fat, rolling bass line and wah-wah guitar solo over a lagging shuffle, “Hard To Build, Easy To Break” is a cautionary lob to “all the future kings and all the future queens, standing impatient in a row...” </w:t>
      </w:r>
    </w:p>
    <w:p w14:paraId="5492E367"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“It’s about appreciation for what we have”, says Michael “even if what we have is imperfect. These days there seems to be this pull towards destruction. I'm more interested in the effort it takes to create something or the experience of  seeing something evolve; whether that be a relationship, or a glass vase, a reputation, or a democracy. On the flip-side of that is how easy it is to utterly smash and destroy whatever is at hand. The line ”Tend the flame that lit your way / stop worshiping the ash”, kind of sums</w:t>
      </w:r>
    </w:p>
    <w:p w14:paraId="222AC13C" w14:textId="77777777" w:rsidR="001A49DB" w:rsidRDefault="001A49DB" w:rsidP="001A49DB">
      <w:r>
        <w:rPr>
          <w:rFonts w:ascii="Times New Roman" w:hAnsi="Times New Roman" w:cs="Times New Roman"/>
          <w:sz w:val="22"/>
          <w:szCs w:val="22"/>
        </w:rPr>
        <w:t>it all up for me”.</w:t>
      </w:r>
    </w:p>
    <w:p w14:paraId="5D43D3F7" w14:textId="77777777" w:rsidR="001A49DB" w:rsidRDefault="001A49DB" w:rsidP="001A49DB"/>
    <w:p w14:paraId="0E279B47"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The string-bathed, electric guitar embroidered “Shadows 2” brings life’s end into focus: a son at his father’s bed as the world moves just beyond them. Michael remembers, “This song was inspired by the DH Lawrence poem 'Shadows' and more importantly, inspired by the last several months of our dad's life. He was pretty much housebound and not very mobile so a visit would consist of just sitting beside him and not saying much. I would often wonder what was going through his mind as he sat there and stared out the window. He had dementia so there were times, especially as the dementia grew worse, when the </w:t>
      </w:r>
      <w:r>
        <w:rPr>
          <w:rFonts w:ascii="Times New Roman" w:hAnsi="Times New Roman" w:cs="Times New Roman"/>
          <w:sz w:val="22"/>
          <w:szCs w:val="22"/>
        </w:rPr>
        <w:lastRenderedPageBreak/>
        <w:t>conversations became very surreal. The song “What I Lost” is a reflection on those conversations and on his dementia. Memories of his flying days as a bush pilot in northern Quebec and his love of jazz and his experiences of seeing the great big-bands of the 50's would often work their way into those conversations. I would often think about all of those memories and experiences that were slowly being eaten away by the dementia and would eventually completely disappear with his death. Lines like “This is what I lost” and “I can sit here and wait” from “What I Lost” and “Shadows 2” are not so much about him, but about me.”</w:t>
      </w:r>
    </w:p>
    <w:p w14:paraId="207C9F87" w14:textId="77777777" w:rsidR="001A49DB" w:rsidRDefault="001A49DB" w:rsidP="001A49DB">
      <w:pPr>
        <w:rPr>
          <w:rFonts w:ascii="Times New Roman" w:hAnsi="Times New Roman" w:cs="Times New Roman"/>
          <w:sz w:val="22"/>
          <w:szCs w:val="22"/>
        </w:rPr>
      </w:pPr>
    </w:p>
    <w:p w14:paraId="6800C260" w14:textId="77777777" w:rsidR="001A49DB" w:rsidRDefault="001A49DB" w:rsidP="001A49DB">
      <w:pPr>
        <w:rPr>
          <w:rFonts w:ascii="Times New Roman" w:hAnsi="Times New Roman" w:cs="Times New Roman"/>
          <w:sz w:val="22"/>
          <w:szCs w:val="22"/>
        </w:rPr>
      </w:pPr>
      <w:r>
        <w:rPr>
          <w:rFonts w:ascii="Times New Roman" w:hAnsi="Times New Roman" w:cs="Times New Roman"/>
          <w:sz w:val="22"/>
          <w:szCs w:val="22"/>
        </w:rPr>
        <w:t xml:space="preserve">“When I’m writing, I can’t say I’m thinking of the listener, but lyrically, I am trying to make sure the songs ring true to people outside our immediate circle. We are creating something to evoke emotion, to move people forward, because that’s what music does to me, to us. I want to make somebody feel the way I did when I heard </w:t>
      </w:r>
      <w:r>
        <w:rPr>
          <w:rFonts w:ascii="Times New Roman" w:hAnsi="Times New Roman" w:cs="Times New Roman"/>
          <w:i/>
          <w:iCs/>
          <w:sz w:val="22"/>
          <w:szCs w:val="22"/>
        </w:rPr>
        <w:t>Ziggy Stardust</w:t>
      </w:r>
      <w:r>
        <w:rPr>
          <w:rFonts w:ascii="Times New Roman" w:hAnsi="Times New Roman" w:cs="Times New Roman"/>
          <w:sz w:val="22"/>
          <w:szCs w:val="22"/>
        </w:rPr>
        <w:t xml:space="preserve"> or </w:t>
      </w:r>
      <w:r>
        <w:rPr>
          <w:rFonts w:ascii="Times New Roman" w:hAnsi="Times New Roman" w:cs="Times New Roman"/>
          <w:i/>
          <w:iCs/>
          <w:sz w:val="22"/>
          <w:szCs w:val="22"/>
        </w:rPr>
        <w:t xml:space="preserve">Transformer </w:t>
      </w:r>
      <w:r>
        <w:rPr>
          <w:rFonts w:ascii="Times New Roman" w:hAnsi="Times New Roman" w:cs="Times New Roman"/>
          <w:sz w:val="22"/>
          <w:szCs w:val="22"/>
        </w:rPr>
        <w:t>for the first time; to spark something in the listeners heart and brain, just make them feel something, make them curious, make them wonder. That's the point.”</w:t>
      </w:r>
    </w:p>
    <w:p w14:paraId="002DCFE5" w14:textId="77777777" w:rsidR="001A49DB" w:rsidRDefault="001A49DB" w:rsidP="001A49DB">
      <w:pPr>
        <w:rPr>
          <w:rFonts w:ascii="Times New Roman" w:hAnsi="Times New Roman" w:cs="Times New Roman"/>
          <w:sz w:val="22"/>
          <w:szCs w:val="22"/>
        </w:rPr>
      </w:pPr>
    </w:p>
    <w:p w14:paraId="788D30B2" w14:textId="77777777" w:rsidR="001A49DB" w:rsidRDefault="001A49DB" w:rsidP="001A49DB">
      <w:r>
        <w:rPr>
          <w:rFonts w:ascii="Times New Roman" w:hAnsi="Times New Roman" w:cs="Times New Roman"/>
          <w:sz w:val="22"/>
          <w:szCs w:val="22"/>
        </w:rPr>
        <w:t xml:space="preserve"> </w:t>
      </w:r>
    </w:p>
    <w:p w14:paraId="5B9218D2" w14:textId="77777777" w:rsidR="001A49DB" w:rsidRDefault="001A49DB" w:rsidP="001A49DB"/>
    <w:p w14:paraId="209C3D57" w14:textId="77777777" w:rsidR="00BA1E05" w:rsidRDefault="00BA1E05"/>
    <w:sectPr w:rsidR="00BA1E05">
      <w:pgSz w:w="12240" w:h="15840"/>
      <w:pgMar w:top="1440" w:right="1440" w:bottom="1440" w:left="1440"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4">
    <w:altName w:val="Calibri"/>
    <w:panose1 w:val="020B0604020202020204"/>
    <w:charset w:val="00"/>
    <w:family w:val="auto"/>
    <w:pitch w:val="variable"/>
  </w:font>
  <w:font w:name="Goudy Old Style">
    <w:panose1 w:val="02020502050305020303"/>
    <w:charset w:val="4D"/>
    <w:family w:val="roman"/>
    <w:pitch w:val="variable"/>
    <w:sig w:usb0="0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DB"/>
    <w:rsid w:val="001A49DB"/>
    <w:rsid w:val="008B24EF"/>
    <w:rsid w:val="00BA1E05"/>
    <w:rsid w:val="00FF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4571C"/>
  <w14:defaultImageDpi w14:val="32767"/>
  <w15:chartTrackingRefBased/>
  <w15:docId w15:val="{6EDA6A4A-18BC-8344-AFCC-AADF3AFF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49DB"/>
    <w:pPr>
      <w:suppressAutoHyphens/>
    </w:pPr>
    <w:rPr>
      <w:rFonts w:ascii="Calibri" w:eastAsia="SimSun" w:hAnsi="Calibri" w:cs="font4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Campanile</dc:creator>
  <cp:keywords/>
  <dc:description/>
  <cp:lastModifiedBy>Mark Spector</cp:lastModifiedBy>
  <cp:revision>2</cp:revision>
  <dcterms:created xsi:type="dcterms:W3CDTF">2023-03-07T13:46:00Z</dcterms:created>
  <dcterms:modified xsi:type="dcterms:W3CDTF">2023-03-07T13:46:00Z</dcterms:modified>
</cp:coreProperties>
</file>