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F5A4" w14:textId="6F60BE43" w:rsidR="00D02070" w:rsidRPr="00D02070" w:rsidRDefault="00D02070" w:rsidP="00D02070">
      <w:pPr>
        <w:spacing w:after="0" w:line="240" w:lineRule="auto"/>
        <w:rPr>
          <w:rFonts w:ascii="Arial" w:eastAsia="Times New Roman" w:hAnsi="Arial" w:cs="Arial"/>
          <w:b/>
          <w:bCs/>
          <w:color w:val="0E101A"/>
        </w:rPr>
      </w:pPr>
      <w:r w:rsidRPr="00D02070">
        <w:rPr>
          <w:rFonts w:ascii="Arial" w:eastAsia="Times New Roman" w:hAnsi="Arial" w:cs="Arial"/>
          <w:b/>
          <w:bCs/>
          <w:color w:val="0E101A"/>
        </w:rPr>
        <w:t>Look at it in the Light EP Bio</w:t>
      </w:r>
    </w:p>
    <w:p w14:paraId="7945214C" w14:textId="77777777" w:rsidR="00D02070" w:rsidRDefault="00D02070" w:rsidP="00D02070">
      <w:pPr>
        <w:spacing w:after="0" w:line="240" w:lineRule="auto"/>
        <w:rPr>
          <w:rFonts w:ascii="Arial" w:eastAsia="Times New Roman" w:hAnsi="Arial" w:cs="Arial"/>
          <w:color w:val="0E101A"/>
        </w:rPr>
      </w:pPr>
    </w:p>
    <w:p w14:paraId="6E69DF3F" w14:textId="77777777" w:rsidR="00D02070" w:rsidRDefault="00D02070" w:rsidP="00D02070">
      <w:pPr>
        <w:spacing w:after="0" w:line="240" w:lineRule="auto"/>
        <w:rPr>
          <w:rFonts w:ascii="Arial" w:eastAsia="Times New Roman" w:hAnsi="Arial" w:cs="Arial"/>
          <w:color w:val="0E101A"/>
        </w:rPr>
      </w:pPr>
    </w:p>
    <w:p w14:paraId="1DFB67CB" w14:textId="6C1B4D1A" w:rsidR="00D02070" w:rsidRPr="00D02070" w:rsidRDefault="00D02070" w:rsidP="00D02070">
      <w:pPr>
        <w:spacing w:after="0" w:line="240" w:lineRule="auto"/>
        <w:rPr>
          <w:rFonts w:ascii="Times New Roman" w:eastAsia="Times New Roman" w:hAnsi="Times New Roman" w:cs="Times New Roman"/>
          <w:sz w:val="24"/>
          <w:szCs w:val="24"/>
        </w:rPr>
      </w:pPr>
      <w:r w:rsidRPr="00D02070">
        <w:rPr>
          <w:rFonts w:ascii="Arial" w:eastAsia="Times New Roman" w:hAnsi="Arial" w:cs="Arial"/>
          <w:color w:val="0E101A"/>
        </w:rPr>
        <w:t xml:space="preserve">Kate Bollinger’s songs tend to linger well beyond their run times, filling the negative space of ordinary days with charming melodies and smart phrasings. She writes them at home in Richmond, Virginia, letting her subconscious lead, an open-ended process she likens to dreaming. From a chord progression appears a line, maybe a syllable will start to stick, enough to pursue, but she says sometimes </w:t>
      </w:r>
      <w:r w:rsidRPr="00D02070">
        <w:rPr>
          <w:rFonts w:ascii="Arial" w:eastAsia="Times New Roman" w:hAnsi="Arial" w:cs="Arial"/>
          <w:color w:val="000000"/>
        </w:rPr>
        <w:t>the words don't feel like her own</w:t>
      </w:r>
      <w:r w:rsidRPr="00D02070">
        <w:rPr>
          <w:rFonts w:ascii="Arial" w:eastAsia="Times New Roman" w:hAnsi="Arial" w:cs="Arial"/>
          <w:color w:val="0E101A"/>
        </w:rPr>
        <w:t xml:space="preserve">, more like shapes that form in the mind’s sky. While many are personal and deal with the emotions that surface with finding her place in the world, she’d prefer they be whatever you’d like them to be, to connect with listeners in their own way. Bollinger’s musical universe is relaxed, tender, and unassuming; within lives a timeless sensibility, a songwriter’s knack for noticing the little things and their counterpoints. Darkness and light, pain and pleasure, reality and escape. These all have space to be seen on her new EP, </w:t>
      </w:r>
      <w:proofErr w:type="gramStart"/>
      <w:r w:rsidRPr="00D02070">
        <w:rPr>
          <w:rFonts w:ascii="Arial" w:eastAsia="Times New Roman" w:hAnsi="Arial" w:cs="Arial"/>
          <w:i/>
          <w:iCs/>
          <w:color w:val="000000"/>
        </w:rPr>
        <w:t>Look</w:t>
      </w:r>
      <w:proofErr w:type="gramEnd"/>
      <w:r w:rsidRPr="00D02070">
        <w:rPr>
          <w:rFonts w:ascii="Arial" w:eastAsia="Times New Roman" w:hAnsi="Arial" w:cs="Arial"/>
          <w:i/>
          <w:iCs/>
          <w:color w:val="000000"/>
        </w:rPr>
        <w:t xml:space="preserve"> at it in the Light</w:t>
      </w:r>
      <w:r w:rsidRPr="00D02070">
        <w:rPr>
          <w:rFonts w:ascii="Arial" w:eastAsia="Times New Roman" w:hAnsi="Arial" w:cs="Arial"/>
          <w:color w:val="000000"/>
        </w:rPr>
        <w:t xml:space="preserve">, her first project on </w:t>
      </w:r>
      <w:r w:rsidRPr="00D02070">
        <w:rPr>
          <w:rFonts w:ascii="Arial" w:eastAsia="Times New Roman" w:hAnsi="Arial" w:cs="Arial"/>
          <w:color w:val="0E101A"/>
        </w:rPr>
        <w:t>Ghostly International, arriving in spring 2022.</w:t>
      </w:r>
    </w:p>
    <w:p w14:paraId="50C99AEE" w14:textId="77777777" w:rsidR="00D02070" w:rsidRPr="00D02070" w:rsidRDefault="00D02070" w:rsidP="00D02070">
      <w:pPr>
        <w:spacing w:after="0" w:line="240" w:lineRule="auto"/>
        <w:rPr>
          <w:rFonts w:ascii="Times New Roman" w:eastAsia="Times New Roman" w:hAnsi="Times New Roman" w:cs="Times New Roman"/>
          <w:sz w:val="24"/>
          <w:szCs w:val="24"/>
        </w:rPr>
      </w:pPr>
    </w:p>
    <w:p w14:paraId="6149818A" w14:textId="77777777" w:rsidR="00D02070" w:rsidRPr="00D02070" w:rsidRDefault="00D02070" w:rsidP="00D02070">
      <w:pPr>
        <w:spacing w:after="0" w:line="240" w:lineRule="auto"/>
        <w:rPr>
          <w:rFonts w:ascii="Times New Roman" w:eastAsia="Times New Roman" w:hAnsi="Times New Roman" w:cs="Times New Roman"/>
          <w:sz w:val="24"/>
          <w:szCs w:val="24"/>
        </w:rPr>
      </w:pPr>
      <w:r w:rsidRPr="00D02070">
        <w:rPr>
          <w:rFonts w:ascii="Arial" w:eastAsia="Times New Roman" w:hAnsi="Arial" w:cs="Arial"/>
          <w:color w:val="000000"/>
        </w:rPr>
        <w:t xml:space="preserve">Bollinger’s project is collaborative; she shoots music videos with her friends and colors each of her folk-pop songs with musicians in her community. An agile group of players with backgrounds in jazz, they recorded her first EP, </w:t>
      </w:r>
      <w:r w:rsidRPr="00D02070">
        <w:rPr>
          <w:rFonts w:ascii="Arial" w:eastAsia="Times New Roman" w:hAnsi="Arial" w:cs="Arial"/>
          <w:i/>
          <w:iCs/>
          <w:color w:val="000000"/>
        </w:rPr>
        <w:t>I Don’t Wanna Lose</w:t>
      </w:r>
      <w:r w:rsidRPr="00D02070">
        <w:rPr>
          <w:rFonts w:ascii="Arial" w:eastAsia="Times New Roman" w:hAnsi="Arial" w:cs="Arial"/>
          <w:color w:val="000000"/>
        </w:rPr>
        <w:t xml:space="preserve">, as live takes in a single day, then slowed it down to build out her 2020 EP, </w:t>
      </w:r>
      <w:r w:rsidRPr="00D02070">
        <w:rPr>
          <w:rFonts w:ascii="Arial" w:eastAsia="Times New Roman" w:hAnsi="Arial" w:cs="Arial"/>
          <w:i/>
          <w:iCs/>
          <w:color w:val="000000"/>
        </w:rPr>
        <w:t>A word becomes a sound</w:t>
      </w:r>
      <w:r w:rsidRPr="00D02070">
        <w:rPr>
          <w:rFonts w:ascii="Arial" w:eastAsia="Times New Roman" w:hAnsi="Arial" w:cs="Arial"/>
          <w:color w:val="000000"/>
        </w:rPr>
        <w:t>. Bollinger sings quickly at times; she jokes that can get her into trouble when it comes to playing live, “some of these songs are going to be a mouthful.” She’s always been drawn to singers in that free-flowing style and got into the habit of writing quickly while watching her longtime collaborator John Trainum work with rappers in the studio. </w:t>
      </w:r>
    </w:p>
    <w:p w14:paraId="5BFB663F" w14:textId="77777777" w:rsidR="00D02070" w:rsidRPr="00D02070" w:rsidRDefault="00D02070" w:rsidP="00D02070">
      <w:pPr>
        <w:spacing w:after="0" w:line="240" w:lineRule="auto"/>
        <w:rPr>
          <w:rFonts w:ascii="Times New Roman" w:eastAsia="Times New Roman" w:hAnsi="Times New Roman" w:cs="Times New Roman"/>
          <w:sz w:val="24"/>
          <w:szCs w:val="24"/>
        </w:rPr>
      </w:pPr>
    </w:p>
    <w:p w14:paraId="568E53EE" w14:textId="77777777" w:rsidR="00D02070" w:rsidRPr="00D02070" w:rsidRDefault="00D02070" w:rsidP="00D02070">
      <w:pPr>
        <w:spacing w:after="0" w:line="240" w:lineRule="auto"/>
        <w:rPr>
          <w:rFonts w:ascii="Times New Roman" w:eastAsia="Times New Roman" w:hAnsi="Times New Roman" w:cs="Times New Roman"/>
          <w:sz w:val="24"/>
          <w:szCs w:val="24"/>
        </w:rPr>
      </w:pPr>
      <w:r w:rsidRPr="00D02070">
        <w:rPr>
          <w:rFonts w:ascii="Arial" w:eastAsia="Times New Roman" w:hAnsi="Arial" w:cs="Arial"/>
          <w:color w:val="000000"/>
        </w:rPr>
        <w:t xml:space="preserve">Forced to finish her last EP in lockdown, Bollinger, Trainum, and players excitedly returned to sessions in the spring of 2021 to explore a new batch of songs. </w:t>
      </w:r>
      <w:r w:rsidRPr="00D02070">
        <w:rPr>
          <w:rFonts w:ascii="Arial" w:eastAsia="Times New Roman" w:hAnsi="Arial" w:cs="Arial"/>
          <w:color w:val="222222"/>
          <w:shd w:val="clear" w:color="auto" w:fill="FFFFFF"/>
        </w:rPr>
        <w:t xml:space="preserve">The parameters were different this time, Bollinger explains, </w:t>
      </w:r>
      <w:r w:rsidRPr="00D02070">
        <w:rPr>
          <w:rFonts w:ascii="Arial" w:eastAsia="Times New Roman" w:hAnsi="Arial" w:cs="Arial"/>
          <w:color w:val="000000"/>
        </w:rPr>
        <w:t>“We wanted to make limiting decisions and to stick with them, rather than leave things open, and we wanted to hear certain flaws and parts of the process.” Inspired by the music of the ‘60s and ‘70s, particularly a lot of the old Beatles demos, they focused on the orientation and clarity of sound. “I like being able to hear the bass, the guitar, the drums, the keys, and for each instrument to be playing a singular part that is good enough to stand alone.”</w:t>
      </w:r>
    </w:p>
    <w:p w14:paraId="2D36B185" w14:textId="77777777" w:rsidR="00D02070" w:rsidRPr="00D02070" w:rsidRDefault="00D02070" w:rsidP="00D02070">
      <w:pPr>
        <w:spacing w:after="0" w:line="240" w:lineRule="auto"/>
        <w:rPr>
          <w:rFonts w:ascii="Times New Roman" w:eastAsia="Times New Roman" w:hAnsi="Times New Roman" w:cs="Times New Roman"/>
          <w:sz w:val="24"/>
          <w:szCs w:val="24"/>
        </w:rPr>
      </w:pPr>
    </w:p>
    <w:p w14:paraId="26450FEA" w14:textId="77777777" w:rsidR="00D02070" w:rsidRPr="00D02070" w:rsidRDefault="00D02070" w:rsidP="00D02070">
      <w:pPr>
        <w:spacing w:after="0" w:line="240" w:lineRule="auto"/>
        <w:rPr>
          <w:rFonts w:ascii="Times New Roman" w:eastAsia="Times New Roman" w:hAnsi="Times New Roman" w:cs="Times New Roman"/>
          <w:sz w:val="24"/>
          <w:szCs w:val="24"/>
        </w:rPr>
      </w:pPr>
      <w:r w:rsidRPr="00D02070">
        <w:rPr>
          <w:rFonts w:ascii="Arial" w:eastAsia="Times New Roman" w:hAnsi="Arial" w:cs="Arial"/>
          <w:color w:val="000000"/>
        </w:rPr>
        <w:t>That clarity carries over into EP’s themes; t</w:t>
      </w:r>
      <w:r w:rsidRPr="00D02070">
        <w:rPr>
          <w:rFonts w:ascii="Arial" w:eastAsia="Times New Roman" w:hAnsi="Arial" w:cs="Arial"/>
          <w:color w:val="222222"/>
          <w:shd w:val="clear" w:color="auto" w:fill="FFFFFF"/>
        </w:rPr>
        <w:t xml:space="preserve">he title </w:t>
      </w:r>
      <w:r w:rsidRPr="00D02070">
        <w:rPr>
          <w:rFonts w:ascii="Arial" w:eastAsia="Times New Roman" w:hAnsi="Arial" w:cs="Arial"/>
          <w:i/>
          <w:iCs/>
          <w:color w:val="000000"/>
        </w:rPr>
        <w:t xml:space="preserve">Look at it in the Light </w:t>
      </w:r>
      <w:r w:rsidRPr="00D02070">
        <w:rPr>
          <w:rFonts w:ascii="Arial" w:eastAsia="Times New Roman" w:hAnsi="Arial" w:cs="Arial"/>
          <w:color w:val="000000"/>
        </w:rPr>
        <w:t xml:space="preserve">is a reference to the aspects of Bollinger’s life that she knows need examining. For one, there’s her persistent resistance to change — she chooses to ignore it on the title track (“I try not to notice / I deny my fate”), as wiry strums sync with crisp drums. She surrenders to comfort on </w:t>
      </w:r>
      <w:r w:rsidRPr="00D02070">
        <w:rPr>
          <w:rFonts w:ascii="Arial" w:eastAsia="Times New Roman" w:hAnsi="Arial" w:cs="Arial"/>
          <w:color w:val="0E101A"/>
        </w:rPr>
        <w:t>“Who Am I But Someone,”</w:t>
      </w:r>
      <w:r w:rsidRPr="00D02070">
        <w:rPr>
          <w:rFonts w:ascii="Arial" w:eastAsia="Times New Roman" w:hAnsi="Arial" w:cs="Arial"/>
          <w:color w:val="000000"/>
        </w:rPr>
        <w:t xml:space="preserve"> a </w:t>
      </w:r>
      <w:r w:rsidRPr="00D02070">
        <w:rPr>
          <w:rFonts w:ascii="Arial" w:eastAsia="Times New Roman" w:hAnsi="Arial" w:cs="Arial"/>
          <w:color w:val="0E101A"/>
        </w:rPr>
        <w:t>light and softly psychedelic</w:t>
      </w:r>
      <w:r w:rsidRPr="00D02070">
        <w:rPr>
          <w:rFonts w:ascii="Arial" w:eastAsia="Times New Roman" w:hAnsi="Arial" w:cs="Arial"/>
          <w:color w:val="000000"/>
        </w:rPr>
        <w:t xml:space="preserve"> number that shuffles through “</w:t>
      </w:r>
      <w:r w:rsidRPr="00D02070">
        <w:rPr>
          <w:rFonts w:ascii="Arial" w:eastAsia="Times New Roman" w:hAnsi="Arial" w:cs="Arial"/>
          <w:color w:val="222222"/>
          <w:shd w:val="clear" w:color="auto" w:fill="FFFFFF"/>
        </w:rPr>
        <w:t xml:space="preserve">the measures to which I will go in order to avoid having to uproot the familiar things in my life.” </w:t>
      </w:r>
      <w:r w:rsidRPr="00D02070">
        <w:rPr>
          <w:rFonts w:ascii="Arial" w:eastAsia="Times New Roman" w:hAnsi="Arial" w:cs="Arial"/>
          <w:color w:val="000000"/>
        </w:rPr>
        <w:t>Bollinger</w:t>
      </w:r>
      <w:r w:rsidRPr="00D02070">
        <w:rPr>
          <w:rFonts w:ascii="Arial" w:eastAsia="Times New Roman" w:hAnsi="Arial" w:cs="Arial"/>
          <w:color w:val="222222"/>
          <w:shd w:val="clear" w:color="auto" w:fill="FFFFFF"/>
        </w:rPr>
        <w:t xml:space="preserve"> recorded the demo with Trainum and </w:t>
      </w:r>
      <w:r w:rsidRPr="00D02070">
        <w:rPr>
          <w:rFonts w:ascii="Arial" w:eastAsia="Times New Roman" w:hAnsi="Arial" w:cs="Arial"/>
          <w:color w:val="0E101A"/>
        </w:rPr>
        <w:t xml:space="preserve">guitarist </w:t>
      </w:r>
      <w:r w:rsidRPr="00D02070">
        <w:rPr>
          <w:rFonts w:ascii="Arial" w:eastAsia="Times New Roman" w:hAnsi="Arial" w:cs="Arial"/>
          <w:color w:val="000000"/>
        </w:rPr>
        <w:t xml:space="preserve">Chris Lewis in their </w:t>
      </w:r>
      <w:r w:rsidRPr="00D02070">
        <w:rPr>
          <w:rFonts w:ascii="Arial" w:eastAsia="Times New Roman" w:hAnsi="Arial" w:cs="Arial"/>
          <w:color w:val="222222"/>
          <w:shd w:val="clear" w:color="auto" w:fill="FFFFFF"/>
        </w:rPr>
        <w:t xml:space="preserve">shared month-to-month storage space, building on a composition she had written alone, later completing </w:t>
      </w:r>
      <w:r w:rsidRPr="00D02070">
        <w:rPr>
          <w:rFonts w:ascii="Arial" w:eastAsia="Times New Roman" w:hAnsi="Arial" w:cs="Arial"/>
          <w:color w:val="000000"/>
        </w:rPr>
        <w:t>it in the studio with the full band</w:t>
      </w:r>
      <w:r w:rsidRPr="00D02070">
        <w:rPr>
          <w:rFonts w:ascii="Arial" w:eastAsia="Times New Roman" w:hAnsi="Arial" w:cs="Arial"/>
          <w:color w:val="222222"/>
          <w:shd w:val="clear" w:color="auto" w:fill="FFFFFF"/>
        </w:rPr>
        <w:t>. Together they came up with the sharp turn at the track’s midway point — a sudden shift in a song about staying the same. Therein lies the appeal of Bollinger’s music, the clever twists beneath the sweetness.</w:t>
      </w:r>
    </w:p>
    <w:p w14:paraId="42803A42" w14:textId="77777777" w:rsidR="00D02070" w:rsidRPr="00D02070" w:rsidRDefault="00D02070" w:rsidP="00D02070">
      <w:pPr>
        <w:spacing w:after="0" w:line="240" w:lineRule="auto"/>
        <w:rPr>
          <w:rFonts w:ascii="Times New Roman" w:eastAsia="Times New Roman" w:hAnsi="Times New Roman" w:cs="Times New Roman"/>
          <w:sz w:val="24"/>
          <w:szCs w:val="24"/>
        </w:rPr>
      </w:pPr>
    </w:p>
    <w:p w14:paraId="4C47BCEF" w14:textId="77777777" w:rsidR="00D02070" w:rsidRPr="00D02070" w:rsidRDefault="00D02070" w:rsidP="00D02070">
      <w:pPr>
        <w:spacing w:after="0" w:line="240" w:lineRule="auto"/>
        <w:rPr>
          <w:rFonts w:ascii="Times New Roman" w:eastAsia="Times New Roman" w:hAnsi="Times New Roman" w:cs="Times New Roman"/>
          <w:sz w:val="24"/>
          <w:szCs w:val="24"/>
        </w:rPr>
      </w:pPr>
      <w:r w:rsidRPr="00D02070">
        <w:rPr>
          <w:rFonts w:ascii="Arial" w:eastAsia="Times New Roman" w:hAnsi="Arial" w:cs="Arial"/>
          <w:color w:val="0E101A"/>
        </w:rPr>
        <w:t xml:space="preserve">“Yards / Gardens” finds Bollinger in full swing, skipping verses of uncertainty above a bright and nimble bassline and kick. </w:t>
      </w:r>
      <w:r w:rsidRPr="00D02070">
        <w:rPr>
          <w:rFonts w:ascii="Arial" w:eastAsia="Times New Roman" w:hAnsi="Arial" w:cs="Arial"/>
          <w:color w:val="000000"/>
        </w:rPr>
        <w:t xml:space="preserve">Guitar riffs </w:t>
      </w:r>
      <w:r w:rsidRPr="00D02070">
        <w:rPr>
          <w:rFonts w:ascii="Arial" w:eastAsia="Times New Roman" w:hAnsi="Arial" w:cs="Arial"/>
          <w:color w:val="0E101A"/>
        </w:rPr>
        <w:t xml:space="preserve">unravel across the bridge, </w:t>
      </w:r>
      <w:r w:rsidRPr="00D02070">
        <w:rPr>
          <w:rFonts w:ascii="Arial" w:eastAsia="Times New Roman" w:hAnsi="Arial" w:cs="Arial"/>
          <w:color w:val="000000"/>
        </w:rPr>
        <w:t>trailing her lines like ellipses</w:t>
      </w:r>
      <w:r w:rsidRPr="00D02070">
        <w:rPr>
          <w:rFonts w:ascii="Arial" w:eastAsia="Times New Roman" w:hAnsi="Arial" w:cs="Arial"/>
          <w:color w:val="0E101A"/>
        </w:rPr>
        <w:t xml:space="preserve">. Growing up has become a motif in her work, but she’s never sidestepped the concept in quite this way. Here, </w:t>
      </w:r>
      <w:r w:rsidRPr="00D02070">
        <w:rPr>
          <w:rFonts w:ascii="Arial" w:eastAsia="Times New Roman" w:hAnsi="Arial" w:cs="Arial"/>
          <w:color w:val="000000"/>
        </w:rPr>
        <w:t>self-assured and s</w:t>
      </w:r>
      <w:r w:rsidRPr="00D02070">
        <w:rPr>
          <w:rFonts w:ascii="Arial" w:eastAsia="Times New Roman" w:hAnsi="Arial" w:cs="Arial"/>
          <w:color w:val="0E101A"/>
        </w:rPr>
        <w:t xml:space="preserve">urrounded by vivid production, she leans back in the grass, </w:t>
      </w:r>
      <w:r w:rsidRPr="00D02070">
        <w:rPr>
          <w:rFonts w:ascii="Arial" w:eastAsia="Times New Roman" w:hAnsi="Arial" w:cs="Arial"/>
          <w:color w:val="0E101A"/>
        </w:rPr>
        <w:lastRenderedPageBreak/>
        <w:t>letting expectations breeze by, reminding herself she’ll tend to things in good time (“</w:t>
      </w:r>
      <w:r w:rsidRPr="00D02070">
        <w:rPr>
          <w:rFonts w:ascii="Arial" w:eastAsia="Times New Roman" w:hAnsi="Arial" w:cs="Arial"/>
          <w:color w:val="000000"/>
        </w:rPr>
        <w:t>I’m viewing days like practice rounds / come next year, I’ll know what to do”). </w:t>
      </w:r>
    </w:p>
    <w:p w14:paraId="7727F72F" w14:textId="77777777" w:rsidR="00D02070" w:rsidRPr="00D02070" w:rsidRDefault="00D02070" w:rsidP="00D02070">
      <w:pPr>
        <w:spacing w:after="0" w:line="240" w:lineRule="auto"/>
        <w:rPr>
          <w:rFonts w:ascii="Times New Roman" w:eastAsia="Times New Roman" w:hAnsi="Times New Roman" w:cs="Times New Roman"/>
          <w:sz w:val="24"/>
          <w:szCs w:val="24"/>
        </w:rPr>
      </w:pPr>
    </w:p>
    <w:p w14:paraId="5342C886" w14:textId="77777777" w:rsidR="00D02070" w:rsidRPr="00D02070" w:rsidRDefault="00D02070" w:rsidP="00D02070">
      <w:pPr>
        <w:spacing w:after="0" w:line="240" w:lineRule="auto"/>
        <w:rPr>
          <w:rFonts w:ascii="Times New Roman" w:eastAsia="Times New Roman" w:hAnsi="Times New Roman" w:cs="Times New Roman"/>
          <w:sz w:val="24"/>
          <w:szCs w:val="24"/>
        </w:rPr>
      </w:pPr>
      <w:r w:rsidRPr="00D02070">
        <w:rPr>
          <w:rFonts w:ascii="Arial" w:eastAsia="Times New Roman" w:hAnsi="Arial" w:cs="Arial"/>
          <w:color w:val="000000"/>
        </w:rPr>
        <w:t xml:space="preserve">The string-backed “Lady in the Darkest Hour” is the set’s most luxuriant statement, recorded during a session at Matthew E. White's </w:t>
      </w:r>
      <w:proofErr w:type="spellStart"/>
      <w:r w:rsidRPr="00D02070">
        <w:rPr>
          <w:rFonts w:ascii="Arial" w:eastAsia="Times New Roman" w:hAnsi="Arial" w:cs="Arial"/>
          <w:color w:val="000000"/>
        </w:rPr>
        <w:t>Spacebomb</w:t>
      </w:r>
      <w:proofErr w:type="spellEnd"/>
      <w:r w:rsidRPr="00D02070">
        <w:rPr>
          <w:rFonts w:ascii="Arial" w:eastAsia="Times New Roman" w:hAnsi="Arial" w:cs="Arial"/>
          <w:color w:val="000000"/>
        </w:rPr>
        <w:t xml:space="preserve"> Studios with in-house arranger Trey Pollard (Natalie Prass, </w:t>
      </w:r>
      <w:proofErr w:type="spellStart"/>
      <w:r w:rsidRPr="00D02070">
        <w:rPr>
          <w:rFonts w:ascii="Arial" w:eastAsia="Times New Roman" w:hAnsi="Arial" w:cs="Arial"/>
          <w:color w:val="000000"/>
        </w:rPr>
        <w:t>Helado</w:t>
      </w:r>
      <w:proofErr w:type="spellEnd"/>
      <w:r w:rsidRPr="00D02070">
        <w:rPr>
          <w:rFonts w:ascii="Arial" w:eastAsia="Times New Roman" w:hAnsi="Arial" w:cs="Arial"/>
          <w:color w:val="000000"/>
        </w:rPr>
        <w:t xml:space="preserve"> Negro). Here her lines ring bittersweet yet reassuring, uplifted by swells of golden-hued instrumentation. Searching for meaning (“Cause what I’d like to know / Is this it?”), Bollinger mirrors her subject in beaming delivery (“smile all sweet like it isn’t sour”), curving the words atop the rhythm and melody.   </w:t>
      </w:r>
    </w:p>
    <w:p w14:paraId="44139FA9" w14:textId="77777777" w:rsidR="00D02070" w:rsidRPr="00D02070" w:rsidRDefault="00D02070" w:rsidP="00D02070">
      <w:pPr>
        <w:spacing w:after="0" w:line="240" w:lineRule="auto"/>
        <w:rPr>
          <w:rFonts w:ascii="Times New Roman" w:eastAsia="Times New Roman" w:hAnsi="Times New Roman" w:cs="Times New Roman"/>
          <w:sz w:val="24"/>
          <w:szCs w:val="24"/>
        </w:rPr>
      </w:pPr>
    </w:p>
    <w:p w14:paraId="3FE0EE36" w14:textId="77777777" w:rsidR="00D02070" w:rsidRPr="00D02070" w:rsidRDefault="00D02070" w:rsidP="00D02070">
      <w:pPr>
        <w:spacing w:after="0" w:line="240" w:lineRule="auto"/>
        <w:rPr>
          <w:rFonts w:ascii="Times New Roman" w:eastAsia="Times New Roman" w:hAnsi="Times New Roman" w:cs="Times New Roman"/>
          <w:sz w:val="24"/>
          <w:szCs w:val="24"/>
        </w:rPr>
      </w:pPr>
      <w:r w:rsidRPr="00D02070">
        <w:rPr>
          <w:rFonts w:ascii="Arial" w:eastAsia="Times New Roman" w:hAnsi="Arial" w:cs="Arial"/>
          <w:color w:val="000000"/>
        </w:rPr>
        <w:t xml:space="preserve">From the hushed abstractions of “I Found Out” to the biting suspicions of closer “Connecting Dots,” Kate Bollinger uses every inch of this dazzling EP to find her footing amidst the ever-present sways of life. </w:t>
      </w:r>
    </w:p>
    <w:p w14:paraId="331F62F6" w14:textId="77777777" w:rsidR="00142037" w:rsidRPr="00D02070" w:rsidRDefault="00142037" w:rsidP="00D02070"/>
    <w:sectPr w:rsidR="00142037" w:rsidRPr="00D02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70"/>
    <w:rsid w:val="00142037"/>
    <w:rsid w:val="00D0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881B"/>
  <w15:chartTrackingRefBased/>
  <w15:docId w15:val="{4550661F-31D6-417C-A90B-237BE3ED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0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1</cp:revision>
  <dcterms:created xsi:type="dcterms:W3CDTF">2022-03-02T01:13:00Z</dcterms:created>
  <dcterms:modified xsi:type="dcterms:W3CDTF">2022-03-02T01:13:00Z</dcterms:modified>
</cp:coreProperties>
</file>